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TW"/>
        </w:rPr>
      </w:pPr>
      <w:bookmarkStart w:id="0" w:name="_GoBack"/>
      <w:r>
        <w:rPr>
          <w:rFonts w:hint="eastAsia"/>
          <w:lang w:val="en-US" w:eastAsia="zh-TW"/>
        </w:rPr>
        <w:t>NLAT Clinet 設定方式</w:t>
      </w:r>
    </w:p>
    <w:bookmarkEnd w:id="0"/>
    <w:p>
      <w:pPr>
        <w:rPr>
          <w:rFonts w:hint="eastAsia" w:eastAsia="新細明體"/>
          <w:lang w:val="en-US" w:eastAsia="zh-TW"/>
        </w:rPr>
      </w:pPr>
    </w:p>
    <w:p>
      <w:pPr>
        <w:numPr>
          <w:ilvl w:val="0"/>
          <w:numId w:val="1"/>
        </w:numPr>
        <w:rPr>
          <w:rFonts w:hint="default" w:eastAsia="新細明體"/>
          <w:lang w:val="en-US" w:eastAsia="zh-TW"/>
        </w:rPr>
      </w:pPr>
      <w:r>
        <w:rPr>
          <w:rFonts w:hint="eastAsia" w:eastAsia="新細明體"/>
          <w:lang w:val="en-US" w:eastAsia="zh-TW"/>
        </w:rPr>
        <w:t xml:space="preserve">請將SERVER 端的 NLAT 程式 資料夾下的 </w:t>
      </w:r>
      <w:r>
        <w:rPr>
          <w:rFonts w:hint="eastAsia" w:eastAsia="新細明體"/>
          <w:lang w:val="en-US" w:eastAsia="zh-TW"/>
        </w:rPr>
        <w:fldChar w:fldCharType="begin"/>
      </w:r>
      <w:r>
        <w:rPr>
          <w:rFonts w:hint="eastAsia" w:eastAsia="新細明體"/>
          <w:lang w:val="en-US" w:eastAsia="zh-TW"/>
        </w:rPr>
        <w:instrText xml:space="preserve"> HYPERLINK "\\\\NLMA\\DB" </w:instrText>
      </w:r>
      <w:r>
        <w:rPr>
          <w:rFonts w:hint="eastAsia" w:eastAsia="新細明體"/>
          <w:lang w:val="en-US" w:eastAsia="zh-TW"/>
        </w:rPr>
        <w:fldChar w:fldCharType="separate"/>
      </w:r>
      <w:r>
        <w:rPr>
          <w:rStyle w:val="5"/>
          <w:rFonts w:hint="eastAsia" w:eastAsia="新細明體"/>
          <w:lang w:val="en-US" w:eastAsia="zh-TW"/>
        </w:rPr>
        <w:t>\\NLMA\DB</w:t>
      </w:r>
      <w:r>
        <w:rPr>
          <w:rFonts w:hint="eastAsia" w:eastAsia="新細明體"/>
          <w:lang w:val="en-US" w:eastAsia="zh-TW"/>
        </w:rPr>
        <w:fldChar w:fldCharType="end"/>
      </w:r>
      <w:r>
        <w:rPr>
          <w:rFonts w:hint="eastAsia" w:eastAsia="新細明體"/>
          <w:lang w:val="en-US" w:eastAsia="zh-TW"/>
        </w:rPr>
        <w:t xml:space="preserve"> 資料夾分享出來</w:t>
      </w:r>
    </w:p>
    <w:p>
      <w:pPr>
        <w:numPr>
          <w:ilvl w:val="0"/>
          <w:numId w:val="1"/>
        </w:numPr>
        <w:rPr>
          <w:rFonts w:hint="default" w:eastAsia="新細明體"/>
          <w:lang w:val="en-US" w:eastAsia="zh-TW"/>
        </w:rPr>
      </w:pPr>
      <w:r>
        <w:rPr>
          <w:rFonts w:hint="eastAsia" w:eastAsia="新細明體"/>
          <w:lang w:val="en-US" w:eastAsia="zh-TW"/>
        </w:rPr>
        <w:t xml:space="preserve">Client 端請解開 NLAT-Client.zip </w:t>
      </w:r>
    </w:p>
    <w:p>
      <w:pPr>
        <w:numPr>
          <w:ilvl w:val="0"/>
          <w:numId w:val="1"/>
        </w:numPr>
        <w:rPr>
          <w:rFonts w:hint="default" w:eastAsia="新細明體"/>
          <w:lang w:val="en-US" w:eastAsia="zh-TW"/>
        </w:rPr>
      </w:pPr>
      <w:r>
        <w:rPr>
          <w:rFonts w:hint="eastAsia" w:eastAsia="新細明體"/>
          <w:lang w:val="en-US" w:eastAsia="zh-TW"/>
        </w:rPr>
        <w:t>執行 Client.exe 程式</w:t>
      </w:r>
    </w:p>
    <w:p>
      <w:pPr>
        <w:numPr>
          <w:numId w:val="0"/>
        </w:numPr>
        <w:rPr>
          <w:rFonts w:hint="default" w:eastAsia="新細明體"/>
          <w:lang w:val="en-US" w:eastAsia="zh-TW"/>
        </w:rPr>
      </w:pPr>
      <w:r>
        <w:drawing>
          <wp:inline distT="0" distB="0" distL="114300" distR="114300">
            <wp:extent cx="1104900" cy="12001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="新細明體"/>
          <w:lang w:val="en-US" w:eastAsia="zh-TW"/>
        </w:rPr>
      </w:pPr>
      <w:r>
        <w:rPr>
          <w:rFonts w:hint="eastAsia" w:eastAsia="新細明體"/>
          <w:lang w:val="en-US" w:eastAsia="zh-TW"/>
        </w:rPr>
        <w:t>點左下角連接設定</w:t>
      </w:r>
    </w:p>
    <w:p>
      <w:pPr>
        <w:numPr>
          <w:numId w:val="0"/>
        </w:numPr>
        <w:rPr>
          <w:rFonts w:hint="default" w:eastAsia="新細明體"/>
          <w:lang w:val="en-US" w:eastAsia="zh-TW"/>
        </w:rPr>
      </w:pPr>
      <w:r>
        <w:drawing>
          <wp:inline distT="0" distB="0" distL="114300" distR="114300">
            <wp:extent cx="1847850" cy="15430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="新細明體"/>
          <w:lang w:val="en-US" w:eastAsia="zh-TW"/>
        </w:rPr>
      </w:pPr>
      <w:r>
        <w:rPr>
          <w:rFonts w:hint="eastAsia" w:eastAsia="新細明體"/>
          <w:lang w:val="en-US" w:eastAsia="zh-TW"/>
        </w:rPr>
        <w:t>輸入分享的資料夾位置、登入server的帳號、密碼</w:t>
      </w:r>
    </w:p>
    <w:p>
      <w:pPr>
        <w:numPr>
          <w:numId w:val="0"/>
        </w:numPr>
        <w:rPr>
          <w:rFonts w:hint="default" w:eastAsia="新細明體"/>
          <w:lang w:val="en-US" w:eastAsia="zh-TW"/>
        </w:rPr>
      </w:pPr>
      <w:r>
        <w:drawing>
          <wp:inline distT="0" distB="0" distL="114300" distR="114300">
            <wp:extent cx="3371850" cy="2057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 w:eastAsia="新細明體"/>
          <w:lang w:val="en-US" w:eastAsia="zh-TW"/>
        </w:rPr>
      </w:pPr>
      <w:r>
        <w:rPr>
          <w:rFonts w:hint="eastAsia" w:eastAsia="新細明體"/>
          <w:lang w:val="en-US" w:eastAsia="zh-TW"/>
        </w:rPr>
        <w:t>連接成功會是 綠色 訊號圖示</w:t>
      </w:r>
    </w:p>
    <w:p>
      <w:pPr>
        <w:numPr>
          <w:numId w:val="0"/>
        </w:numPr>
        <w:rPr>
          <w:rFonts w:hint="default" w:eastAsia="新細明體"/>
          <w:lang w:val="en-US" w:eastAsia="zh-TW"/>
        </w:rPr>
      </w:pPr>
      <w:r>
        <w:drawing>
          <wp:inline distT="0" distB="0" distL="114300" distR="114300">
            <wp:extent cx="6642100" cy="566420"/>
            <wp:effectExtent l="0" t="0" r="635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2100" cy="56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Microsoft JhengHei U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新細明體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9A30DB"/>
    <w:multiLevelType w:val="singleLevel"/>
    <w:tmpl w:val="D29A30D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lYjQxNmNlZmVjOWUyYmFhMWM2YTQ3NmYyZDIwODgifQ=="/>
  </w:docVars>
  <w:rsids>
    <w:rsidRoot w:val="051A2228"/>
    <w:rsid w:val="051A2228"/>
    <w:rsid w:val="20C2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2023-04-19T08:01:00Z</dcterms:created>
  <dc:creator>nick</dc:creator>
  <cp:lastModifiedBy>nick</cp:lastModifiedBy>
  <dcterms:modified xsi:type="dcterms:W3CDTF">2023-04-19T08:06:21Z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87BDA15189DC41D4B5608899DA34CF33</vt:lpwstr>
  </property>
</Properties>
</file>